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7E3E" w:rsidRDefault="00667FAC">
      <w:pPr>
        <w:pStyle w:val="Standard"/>
        <w:spacing w:line="360" w:lineRule="auto"/>
        <w:jc w:val="both"/>
        <w:rPr>
          <w:b/>
          <w:bCs/>
        </w:rPr>
      </w:pPr>
      <w:r>
        <w:rPr>
          <w:b/>
          <w:bCs/>
        </w:rPr>
        <w:t>Pillole mensili</w:t>
      </w:r>
    </w:p>
    <w:p w:rsidR="00847E3E" w:rsidRDefault="00667FAC">
      <w:pPr>
        <w:pStyle w:val="Standard"/>
        <w:spacing w:line="360" w:lineRule="auto"/>
        <w:jc w:val="both"/>
        <w:rPr>
          <w:b/>
          <w:bCs/>
        </w:rPr>
      </w:pPr>
      <w:r>
        <w:rPr>
          <w:b/>
          <w:bCs/>
        </w:rPr>
        <w:t>Novembre 2021 - Le tappe di sviluppo psicomotorio in età pediatrica. Carattere e comportamento nell'adulto.</w:t>
      </w:r>
    </w:p>
    <w:p w:rsidR="00847E3E" w:rsidRDefault="00847E3E">
      <w:pPr>
        <w:pStyle w:val="Standard"/>
        <w:spacing w:line="360" w:lineRule="auto"/>
        <w:jc w:val="both"/>
      </w:pPr>
    </w:p>
    <w:p w:rsidR="00847E3E" w:rsidRDefault="00667FAC">
      <w:pPr>
        <w:pStyle w:val="Standard"/>
        <w:spacing w:line="360" w:lineRule="auto"/>
        <w:jc w:val="both"/>
      </w:pPr>
      <w:r>
        <w:rPr>
          <w:rFonts w:eastAsia="Symbol" w:cs="Times New Roman"/>
          <w:shd w:val="clear" w:color="auto" w:fill="FFFFFF"/>
        </w:rPr>
        <w:t>Generalmente n</w:t>
      </w:r>
      <w:bookmarkStart w:id="0" w:name="_GoBack"/>
      <w:bookmarkEnd w:id="0"/>
      <w:r>
        <w:rPr>
          <w:rFonts w:eastAsia="Symbol" w:cs="Times New Roman"/>
          <w:shd w:val="clear" w:color="auto" w:fill="FFFFFF"/>
        </w:rPr>
        <w:t>ei bambini</w:t>
      </w:r>
      <w:r>
        <w:rPr>
          <w:rFonts w:eastAsia="Symbol" w:cs="Times New Roman"/>
          <w:shd w:val="clear" w:color="auto" w:fill="FFFFFF"/>
        </w:rPr>
        <w:t xml:space="preserve"> con RSTS è presente un ritardo nell’acquisizione delle principali tappe motorie con le seguenti età medie: sorriso a 2,5 mesi, mantenimento della posizione seduta a 16 mesi (</w:t>
      </w:r>
      <w:r>
        <w:rPr>
          <w:rFonts w:eastAsia="Symbol" w:cs="Times New Roman"/>
          <w:i/>
          <w:iCs/>
          <w:shd w:val="clear" w:color="auto" w:fill="FFFFFF"/>
        </w:rPr>
        <w:t>range</w:t>
      </w:r>
      <w:r>
        <w:rPr>
          <w:rFonts w:eastAsia="Symbol" w:cs="Times New Roman"/>
          <w:shd w:val="clear" w:color="auto" w:fill="FFFFFF"/>
        </w:rPr>
        <w:t xml:space="preserve"> 9-24 mesi), gattonamento a 19 mesi (</w:t>
      </w:r>
      <w:r>
        <w:rPr>
          <w:rFonts w:eastAsia="Symbol" w:cs="Times New Roman"/>
          <w:i/>
          <w:iCs/>
          <w:shd w:val="clear" w:color="auto" w:fill="FFFFFF"/>
        </w:rPr>
        <w:t>range</w:t>
      </w:r>
      <w:r>
        <w:rPr>
          <w:rFonts w:eastAsia="Symbol" w:cs="Times New Roman"/>
          <w:shd w:val="clear" w:color="auto" w:fill="FFFFFF"/>
        </w:rPr>
        <w:t xml:space="preserve"> 12-36 mesi), cammino autonomo a 3</w:t>
      </w:r>
      <w:r>
        <w:rPr>
          <w:rFonts w:eastAsia="Symbol" w:cs="Times New Roman"/>
          <w:shd w:val="clear" w:color="auto" w:fill="FFFFFF"/>
        </w:rPr>
        <w:t>5 mesi (</w:t>
      </w:r>
      <w:r>
        <w:rPr>
          <w:rFonts w:eastAsia="Symbol" w:cs="Times New Roman"/>
          <w:i/>
          <w:iCs/>
          <w:shd w:val="clear" w:color="auto" w:fill="FFFFFF"/>
        </w:rPr>
        <w:t>range</w:t>
      </w:r>
      <w:r>
        <w:rPr>
          <w:rFonts w:eastAsia="Symbol" w:cs="Times New Roman"/>
          <w:shd w:val="clear" w:color="auto" w:fill="FFFFFF"/>
        </w:rPr>
        <w:t xml:space="preserve"> 18-54 mesi). </w:t>
      </w:r>
      <w:r>
        <w:t>Anche il linguaggio risulta compromesso sia in espressione che in comprensione; le prime parole vengono mediamente pronunciate all’età di 2 anni (</w:t>
      </w:r>
      <w:r>
        <w:rPr>
          <w:i/>
          <w:iCs/>
        </w:rPr>
        <w:t>range</w:t>
      </w:r>
      <w:r>
        <w:t xml:space="preserve"> 18-36 mesi) e solo tra i 4 e i 7 anni i bambini sono in grado di formare semp</w:t>
      </w:r>
      <w:r>
        <w:t xml:space="preserve">lici frasi, composte da due o tre parole. </w:t>
      </w:r>
      <w:r>
        <w:rPr>
          <w:rFonts w:eastAsia="Symbol" w:cs="Times New Roman"/>
          <w:shd w:val="clear" w:color="auto" w:fill="FFFFFF"/>
        </w:rPr>
        <w:t>Nonostante i limiti del loro vocabolario, i bambini con RSTS mostrano delle buone abilità comunicative.</w:t>
      </w:r>
    </w:p>
    <w:p w:rsidR="00847E3E" w:rsidRDefault="00667FAC">
      <w:pPr>
        <w:pStyle w:val="Sfondoacolori-Colore31"/>
        <w:spacing w:after="0" w:line="360" w:lineRule="auto"/>
        <w:ind w:left="0"/>
        <w:jc w:val="both"/>
        <w:rPr>
          <w:rFonts w:eastAsia="Symbol"/>
        </w:rPr>
      </w:pPr>
      <w:r>
        <w:rPr>
          <w:rFonts w:eastAsia="Symbol" w:cs="Times New Roman"/>
          <w:shd w:val="clear" w:color="auto" w:fill="FFFFFF"/>
        </w:rPr>
        <w:t>Il quoziente intelletivo (QI) medio, valutato con scale di sviluppo (Griffiths’, Stenford Binet, Bayley) o  te</w:t>
      </w:r>
      <w:r>
        <w:rPr>
          <w:rFonts w:eastAsia="Symbol" w:cs="Times New Roman"/>
          <w:shd w:val="clear" w:color="auto" w:fill="FFFFFF"/>
        </w:rPr>
        <w:t>st cognitivi delle scale Weschler  (WIPPSI ,WISC III), è stato riportato pari a 36 (</w:t>
      </w:r>
      <w:r>
        <w:rPr>
          <w:rFonts w:eastAsia="Symbol" w:cs="Times New Roman"/>
          <w:i/>
          <w:iCs/>
          <w:shd w:val="clear" w:color="auto" w:fill="FFFFFF"/>
        </w:rPr>
        <w:t>range</w:t>
      </w:r>
      <w:r>
        <w:rPr>
          <w:rFonts w:eastAsia="Symbol" w:cs="Times New Roman"/>
          <w:shd w:val="clear" w:color="auto" w:fill="FFFFFF"/>
        </w:rPr>
        <w:t xml:space="preserve"> 5-79) e a 51 (</w:t>
      </w:r>
      <w:r>
        <w:rPr>
          <w:rFonts w:eastAsia="Symbol" w:cs="Times New Roman"/>
          <w:i/>
          <w:iCs/>
          <w:shd w:val="clear" w:color="auto" w:fill="FFFFFF"/>
        </w:rPr>
        <w:t>range</w:t>
      </w:r>
      <w:r>
        <w:rPr>
          <w:rFonts w:eastAsia="Symbol" w:cs="Times New Roman"/>
          <w:i/>
          <w:shd w:val="clear" w:color="auto" w:fill="FFFFFF"/>
        </w:rPr>
        <w:t xml:space="preserve"> </w:t>
      </w:r>
      <w:r>
        <w:rPr>
          <w:rFonts w:eastAsia="Symbol" w:cs="Times New Roman"/>
          <w:shd w:val="clear" w:color="auto" w:fill="FFFFFF"/>
        </w:rPr>
        <w:t xml:space="preserve">33-72), corrispondente ad un ritardo cognitivo di grado medio che tende però a ridursi col progredire dell’età; generalmente il QI relativo alle </w:t>
      </w:r>
      <w:r>
        <w:rPr>
          <w:rFonts w:eastAsia="Symbol" w:cs="Times New Roman"/>
          <w:i/>
          <w:iCs/>
          <w:shd w:val="clear" w:color="auto" w:fill="FFFFFF"/>
        </w:rPr>
        <w:t>p</w:t>
      </w:r>
      <w:r>
        <w:rPr>
          <w:rFonts w:eastAsia="Symbol" w:cs="Times New Roman"/>
          <w:i/>
          <w:iCs/>
          <w:shd w:val="clear" w:color="auto" w:fill="FFFFFF"/>
        </w:rPr>
        <w:t>erformance</w:t>
      </w:r>
      <w:r>
        <w:rPr>
          <w:rFonts w:eastAsia="Symbol" w:cs="Times New Roman"/>
          <w:shd w:val="clear" w:color="auto" w:fill="FFFFFF"/>
        </w:rPr>
        <w:t xml:space="preserve"> è migliore rispetto al verbale.</w:t>
      </w:r>
    </w:p>
    <w:p w:rsidR="00847E3E" w:rsidRDefault="00667FAC">
      <w:pPr>
        <w:pStyle w:val="Sfondoacolori-Colore31"/>
        <w:spacing w:after="0" w:line="360" w:lineRule="auto"/>
        <w:ind w:left="0"/>
        <w:jc w:val="both"/>
        <w:rPr>
          <w:rFonts w:eastAsia="Symbol"/>
        </w:rPr>
      </w:pPr>
      <w:r>
        <w:rPr>
          <w:rFonts w:eastAsia="Symbol" w:cs="Times New Roman"/>
          <w:bCs/>
          <w:shd w:val="clear" w:color="auto" w:fill="FFFFFF"/>
        </w:rPr>
        <w:t>Nonostante gli individui con RSTS presentino tipicamente un carattere socievole ed amichevole, nel</w:t>
      </w:r>
      <w:r>
        <w:rPr>
          <w:rFonts w:eastAsia="Symbol" w:cs="Times New Roman"/>
          <w:shd w:val="clear" w:color="auto" w:fill="FFFFFF"/>
        </w:rPr>
        <w:t xml:space="preserve"> 25% dei casi </w:t>
      </w:r>
      <w:r>
        <w:rPr>
          <w:rFonts w:eastAsia="Symbol" w:cs="Times New Roman"/>
          <w:bCs/>
          <w:shd w:val="clear" w:color="auto" w:fill="FFFFFF"/>
        </w:rPr>
        <w:t xml:space="preserve">vengono segnalati </w:t>
      </w:r>
      <w:r>
        <w:rPr>
          <w:rFonts w:eastAsia="Symbol" w:cs="Times New Roman"/>
          <w:shd w:val="clear" w:color="auto" w:fill="FFFFFF"/>
        </w:rPr>
        <w:t>problemi nel comportamento: ADHD, difficoltà nel mantenere l’attenzione, incoordina</w:t>
      </w:r>
      <w:r>
        <w:rPr>
          <w:rFonts w:eastAsia="Symbol" w:cs="Times New Roman"/>
          <w:shd w:val="clear" w:color="auto" w:fill="FFFFFF"/>
        </w:rPr>
        <w:t>zione, ansia sociale, scarsa tolleranza al rumore e ai suoni forti, necessità di sorveglianza continua da parte dell'adulto, iperattività, scoppi d’ira, aggressività e variazioni improvvise nel tono dell'umore; raramente si manifestano tratti autistici. Co</w:t>
      </w:r>
      <w:r>
        <w:rPr>
          <w:rFonts w:eastAsia="Symbol" w:cs="Times New Roman"/>
          <w:shd w:val="clear" w:color="auto" w:fill="FFFFFF"/>
        </w:rPr>
        <w:t xml:space="preserve">n l’aumentare dell’età, i problemi comportamentali possono rendersi più evidenti con </w:t>
      </w:r>
      <w:r>
        <w:rPr>
          <w:rFonts w:eastAsia="Symbol" w:cs="Times New Roman"/>
          <w:bCs/>
          <w:shd w:val="clear" w:color="auto" w:fill="FFFFFF"/>
        </w:rPr>
        <w:t xml:space="preserve">variazioni improvvise nel tono dell'umore </w:t>
      </w:r>
      <w:r>
        <w:rPr>
          <w:rFonts w:eastAsia="Symbol" w:cs="Times New Roman"/>
          <w:shd w:val="clear" w:color="auto" w:fill="FFFFFF"/>
        </w:rPr>
        <w:t xml:space="preserve">e disturbi di tipo ossessivo-compulsivo </w:t>
      </w:r>
      <w:r>
        <w:rPr>
          <w:rFonts w:eastAsia="Symbol" w:cs="Times New Roman"/>
          <w:bCs/>
          <w:shd w:val="clear" w:color="auto" w:fill="FFFFFF"/>
        </w:rPr>
        <w:t>che possono rendere più difficoltose le relazioni; talvolata è possibile riscontrare</w:t>
      </w:r>
      <w:r>
        <w:rPr>
          <w:rFonts w:eastAsia="Symbol" w:cs="Times New Roman"/>
          <w:shd w:val="clear" w:color="auto" w:fill="FFFFFF"/>
        </w:rPr>
        <w:t xml:space="preserve"> cond</w:t>
      </w:r>
      <w:r>
        <w:rPr>
          <w:rFonts w:eastAsia="Symbol" w:cs="Times New Roman"/>
          <w:shd w:val="clear" w:color="auto" w:fill="FFFFFF"/>
        </w:rPr>
        <w:t>otte di evitamento della folla e di rumori eccessivi, preferendo la solitudine.</w:t>
      </w:r>
    </w:p>
    <w:p w:rsidR="00847E3E" w:rsidRDefault="00667FAC">
      <w:pPr>
        <w:pStyle w:val="Standard"/>
        <w:spacing w:line="360" w:lineRule="auto"/>
        <w:jc w:val="both"/>
        <w:rPr>
          <w:rFonts w:eastAsia="Symbol"/>
        </w:rPr>
      </w:pPr>
      <w:r>
        <w:rPr>
          <w:rFonts w:eastAsia="Symbol" w:cs="Times New Roman"/>
          <w:shd w:val="clear" w:color="auto" w:fill="FFFFFF"/>
        </w:rPr>
        <w:t>La maggior parte dei soggetti con RSTS necessitano di un programma educativo individualizzato; spesso bisogna ricorrere a psicomotricità, logopedia e fisioterapia. Nei bambini</w:t>
      </w:r>
      <w:r>
        <w:rPr>
          <w:rFonts w:eastAsia="Symbol" w:cs="Times New Roman"/>
          <w:shd w:val="clear" w:color="auto" w:fill="FFFFFF"/>
        </w:rPr>
        <w:t xml:space="preserve"> che non acquisiscono il linguaggio occorre inoltre utilizzare tecniche di comunicazione alternativa, quale il linguaggio dei segni. Problemi comportamentali cronici possono essere migliorati grazie all’intervento di uno psicologo. Il trattamento farmacolo</w:t>
      </w:r>
      <w:r>
        <w:rPr>
          <w:rFonts w:eastAsia="Symbol" w:cs="Times New Roman"/>
          <w:shd w:val="clear" w:color="auto" w:fill="FFFFFF"/>
        </w:rPr>
        <w:t>gico può essere utile in casi individuali, e dovrebbe essere adattato alle esigenze del singolo; la scelta del farmaco non si differenzia rispetto alla popolazione generale.</w:t>
      </w:r>
    </w:p>
    <w:sectPr w:rsidR="00847E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7FAC" w:rsidRDefault="00667FAC">
      <w:r>
        <w:separator/>
      </w:r>
    </w:p>
  </w:endnote>
  <w:endnote w:type="continuationSeparator" w:id="0">
    <w:p w:rsidR="00667FAC" w:rsidRDefault="0066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7FAC" w:rsidRDefault="00667FAC">
      <w:r>
        <w:rPr>
          <w:color w:val="000000"/>
        </w:rPr>
        <w:ptab w:relativeTo="margin" w:alignment="center" w:leader="none"/>
      </w:r>
    </w:p>
  </w:footnote>
  <w:footnote w:type="continuationSeparator" w:id="0">
    <w:p w:rsidR="00667FAC" w:rsidRDefault="0066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B1059"/>
    <w:multiLevelType w:val="multilevel"/>
    <w:tmpl w:val="97AC2618"/>
    <w:styleLink w:val="WW8Num3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6D0A5D25"/>
    <w:multiLevelType w:val="multilevel"/>
    <w:tmpl w:val="5B0073D2"/>
    <w:styleLink w:val="WW8Num70"/>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7E3E"/>
    <w:rsid w:val="00506ECB"/>
    <w:rsid w:val="00667FAC"/>
    <w:rsid w:val="00847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A9721B9-CBDC-EB42-9547-0CD8E869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fondoacolori-Colore31">
    <w:name w:val="Sfondo a colori - Colore 31"/>
    <w:basedOn w:val="Standard"/>
    <w:pPr>
      <w:spacing w:after="200"/>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70z3">
    <w:name w:val="WW8Num70z3"/>
    <w:rPr>
      <w:rFonts w:ascii="Symbol" w:eastAsia="Symbol" w:hAnsi="Symbol" w:cs="Symbol"/>
    </w:rPr>
  </w:style>
  <w:style w:type="character" w:styleId="Rimandocommento">
    <w:name w:val="annotation reference"/>
    <w:rPr>
      <w:sz w:val="16"/>
      <w:szCs w:val="16"/>
    </w:rPr>
  </w:style>
  <w:style w:type="character" w:customStyle="1" w:styleId="WW8Num33z0">
    <w:name w:val="WW8Num33z0"/>
    <w:rPr>
      <w:rFonts w:ascii="Symbol" w:eastAsia="Symbol" w:hAnsi="Symbol" w:cs="Symbol"/>
    </w:rPr>
  </w:style>
  <w:style w:type="character" w:customStyle="1" w:styleId="WW8Num33z1">
    <w:name w:val="WW8Num33z1"/>
    <w:rPr>
      <w:rFonts w:ascii="OpenSymbol" w:eastAsia="OpenSymbol" w:hAnsi="OpenSymbol" w:cs="OpenSymbol"/>
    </w:rPr>
  </w:style>
  <w:style w:type="character" w:customStyle="1" w:styleId="NumberingSymbols">
    <w:name w:val="Numbering Symbols"/>
  </w:style>
  <w:style w:type="numbering" w:customStyle="1" w:styleId="WW8Num70">
    <w:name w:val="WW8Num70"/>
    <w:basedOn w:val="Nessunelenco"/>
    <w:pPr>
      <w:numPr>
        <w:numId w:val="1"/>
      </w:numPr>
    </w:pPr>
  </w:style>
  <w:style w:type="numbering" w:customStyle="1" w:styleId="WW8Num33">
    <w:name w:val="WW8Num33"/>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2021-12-13T09:22:00Z</dcterms:created>
  <dcterms:modified xsi:type="dcterms:W3CDTF">2021-12-13T09:22:00Z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